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FAE" w:rsidRPr="00434FAE" w:rsidRDefault="00434FAE" w:rsidP="00434FAE">
      <w:pPr>
        <w:suppressAutoHyphens/>
        <w:spacing w:after="0" w:line="240" w:lineRule="auto"/>
        <w:ind w:left="4956" w:firstLine="708"/>
        <w:rPr>
          <w:rFonts w:ascii="Times New Roman" w:eastAsia="Times New Roman" w:hAnsi="Times New Roman"/>
          <w:b/>
          <w:color w:val="000000"/>
          <w:lang w:eastAsia="ar-SA"/>
        </w:rPr>
      </w:pPr>
      <w:r w:rsidRPr="00434FAE">
        <w:rPr>
          <w:rFonts w:ascii="Times New Roman" w:eastAsia="Times New Roman" w:hAnsi="Times New Roman"/>
          <w:b/>
          <w:color w:val="000000"/>
          <w:lang w:eastAsia="ar-SA"/>
        </w:rPr>
        <w:t xml:space="preserve">Załącznik nr 1 do SIWZ </w:t>
      </w:r>
    </w:p>
    <w:p w:rsidR="00434FAE" w:rsidRDefault="00434FAE" w:rsidP="00434FAE">
      <w:pPr>
        <w:suppressAutoHyphens/>
        <w:spacing w:after="0" w:line="240" w:lineRule="auto"/>
        <w:ind w:left="5664"/>
        <w:rPr>
          <w:rFonts w:ascii="Times New Roman" w:eastAsia="Times New Roman" w:hAnsi="Times New Roman"/>
          <w:b/>
        </w:rPr>
      </w:pPr>
      <w:r w:rsidRPr="00434FAE">
        <w:rPr>
          <w:rFonts w:ascii="Times New Roman" w:eastAsia="Times New Roman" w:hAnsi="Times New Roman"/>
          <w:b/>
          <w:color w:val="000000"/>
          <w:lang w:eastAsia="ar-SA"/>
        </w:rPr>
        <w:t xml:space="preserve">znak: </w:t>
      </w:r>
      <w:r w:rsidRPr="00434FAE">
        <w:rPr>
          <w:rFonts w:ascii="Times New Roman" w:eastAsia="Times New Roman" w:hAnsi="Times New Roman"/>
          <w:b/>
        </w:rPr>
        <w:t>SAT.272.2.1.2017. KPA</w:t>
      </w:r>
    </w:p>
    <w:p w:rsidR="00434FAE" w:rsidRPr="00434FAE" w:rsidRDefault="00434FAE" w:rsidP="00434FAE">
      <w:pPr>
        <w:suppressAutoHyphens/>
        <w:spacing w:after="0" w:line="240" w:lineRule="auto"/>
        <w:ind w:left="5664"/>
        <w:rPr>
          <w:rFonts w:ascii="Times New Roman" w:eastAsia="Times New Roman" w:hAnsi="Times New Roman"/>
          <w:b/>
        </w:rPr>
      </w:pPr>
    </w:p>
    <w:p w:rsidR="00F85690" w:rsidRPr="00434FAE" w:rsidRDefault="00434FAE" w:rsidP="00434FAE">
      <w:pPr>
        <w:jc w:val="center"/>
        <w:rPr>
          <w:b/>
          <w:sz w:val="24"/>
          <w:szCs w:val="24"/>
        </w:rPr>
      </w:pPr>
      <w:r w:rsidRPr="00434FAE">
        <w:rPr>
          <w:b/>
          <w:sz w:val="24"/>
          <w:szCs w:val="24"/>
        </w:rPr>
        <w:t>OPIS PRZEDMIOTU ZAMÓWIENIA</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WYMAGANE PARAMETRY TECHNICZNO-UŻYTKOWE ZAMAWIANEGO SAMOCHODU SPECJALNEGO Z ZABUDOWĄ BIUROWĄ:</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 xml:space="preserve">1. Samochód fabrycznie </w:t>
      </w:r>
      <w:r w:rsidR="00C64C0E">
        <w:t>nowy</w:t>
      </w:r>
      <w:r w:rsidR="00857EEC">
        <w:t>, nieeksploatowany</w:t>
      </w:r>
      <w:r w:rsidR="00556207">
        <w:t xml:space="preserve"> - rok produkcji </w:t>
      </w:r>
      <w:r w:rsidR="00C64C0E">
        <w:t>2017</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2.</w:t>
      </w:r>
      <w:r w:rsidR="003A5134">
        <w:t xml:space="preserve"> </w:t>
      </w:r>
      <w:r>
        <w:t xml:space="preserve">Dopuszczalna masa całkowita do 3,5 t </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3.</w:t>
      </w:r>
      <w:r w:rsidR="003A5134">
        <w:t xml:space="preserve"> </w:t>
      </w:r>
      <w:r>
        <w:t>Nadwozie zamknięte o konstrukcji samonośnej typu „furgon” częściowo przeszklony.</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4.</w:t>
      </w:r>
      <w:r w:rsidR="003A5134">
        <w:t xml:space="preserve"> </w:t>
      </w:r>
      <w:r>
        <w:t>Kabina kierowcy trzyosobowa, liczba ta musi wynikać z homologacji oferowanego samochodu. Kierownica musi znajdować się po lewej stronie.</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5. Wymiary przedziału przeznaczonego do zabudowy</w:t>
      </w:r>
    </w:p>
    <w:p w:rsidR="00546870" w:rsidRDefault="00C64C0E" w:rsidP="00546870">
      <w:pPr>
        <w:pBdr>
          <w:top w:val="single" w:sz="4" w:space="1" w:color="auto"/>
          <w:left w:val="single" w:sz="4" w:space="0" w:color="auto"/>
          <w:bottom w:val="single" w:sz="4" w:space="1" w:color="auto"/>
          <w:right w:val="single" w:sz="4" w:space="1" w:color="auto"/>
          <w:between w:val="single" w:sz="4" w:space="1" w:color="auto"/>
        </w:pBdr>
      </w:pPr>
      <w:r>
        <w:t xml:space="preserve">- długość minimalna 3 </w:t>
      </w:r>
      <w:r w:rsidR="00857EEC">
        <w:t>0</w:t>
      </w:r>
      <w:r w:rsidR="00546870">
        <w:t>00 mm</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 wysokość minimalna 1 800 mm</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 szerokość minimalna 1 700 mm, mierzona pomiędzy wewnętrznymi powierzchniami ścian bocznych</w:t>
      </w:r>
    </w:p>
    <w:p w:rsidR="00880793" w:rsidRDefault="00880793" w:rsidP="00546870">
      <w:pPr>
        <w:pBdr>
          <w:top w:val="single" w:sz="4" w:space="1" w:color="auto"/>
          <w:left w:val="single" w:sz="4" w:space="0" w:color="auto"/>
          <w:bottom w:val="single" w:sz="4" w:space="1" w:color="auto"/>
          <w:right w:val="single" w:sz="4" w:space="1" w:color="auto"/>
          <w:between w:val="single" w:sz="4" w:space="1" w:color="auto"/>
        </w:pBdr>
      </w:pPr>
      <w:r>
        <w:t>5a. Wymiary pojazdu</w:t>
      </w:r>
    </w:p>
    <w:p w:rsidR="00880793" w:rsidRDefault="00880793" w:rsidP="00546870">
      <w:pPr>
        <w:pBdr>
          <w:top w:val="single" w:sz="4" w:space="1" w:color="auto"/>
          <w:left w:val="single" w:sz="4" w:space="0" w:color="auto"/>
          <w:bottom w:val="single" w:sz="4" w:space="1" w:color="auto"/>
          <w:right w:val="single" w:sz="4" w:space="1" w:color="auto"/>
          <w:between w:val="single" w:sz="4" w:space="1" w:color="auto"/>
        </w:pBdr>
      </w:pPr>
      <w:r>
        <w:t>- długość całkowita</w:t>
      </w:r>
      <w:r w:rsidR="00C726DE">
        <w:t xml:space="preserve"> max</w:t>
      </w:r>
      <w:r>
        <w:t xml:space="preserve"> 5 500 mm</w:t>
      </w:r>
    </w:p>
    <w:p w:rsidR="00880793" w:rsidRDefault="00880793" w:rsidP="00546870">
      <w:pPr>
        <w:pBdr>
          <w:top w:val="single" w:sz="4" w:space="1" w:color="auto"/>
          <w:left w:val="single" w:sz="4" w:space="0" w:color="auto"/>
          <w:bottom w:val="single" w:sz="4" w:space="1" w:color="auto"/>
          <w:right w:val="single" w:sz="4" w:space="1" w:color="auto"/>
          <w:between w:val="single" w:sz="4" w:space="1" w:color="auto"/>
        </w:pBdr>
      </w:pPr>
      <w:r>
        <w:t>- wysokość całkowita</w:t>
      </w:r>
      <w:r w:rsidR="00C726DE">
        <w:t xml:space="preserve"> max</w:t>
      </w:r>
      <w:r w:rsidR="00857EEC">
        <w:t xml:space="preserve"> 2 75</w:t>
      </w:r>
      <w:r w:rsidR="00506EBD">
        <w:t>0 mm</w:t>
      </w:r>
      <w:r w:rsidR="001F6D3F">
        <w:t xml:space="preserve"> ( z zamontowanymi światłami błyskowymi )</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6.</w:t>
      </w:r>
      <w:r w:rsidR="003A5134">
        <w:t xml:space="preserve"> </w:t>
      </w:r>
      <w:r>
        <w:t xml:space="preserve">Drzwi boczne prawe przesuwne z blokadą, przeszklone szybą. Druga szyba zamontowana w części biurowej po </w:t>
      </w:r>
      <w:r w:rsidR="00E84ACB">
        <w:t>lewej</w:t>
      </w:r>
      <w:r>
        <w:t xml:space="preserve"> stronie samochodu</w:t>
      </w:r>
      <w:r w:rsidR="00E84ACB">
        <w:t>, przeciwległe do drzwi przesuwnych</w:t>
      </w:r>
      <w:r>
        <w:t>. Co najmniej jedna szyba z możliwością uchyleni lub otwarcia.</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7.</w:t>
      </w:r>
      <w:r w:rsidR="003A5134">
        <w:t xml:space="preserve"> </w:t>
      </w:r>
      <w:r>
        <w:t>Drzwi tylne pełne (bez szyb) dwuskrzydłowe, z kątem otwarcia min 180°.</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8.</w:t>
      </w:r>
      <w:r w:rsidR="003A5134">
        <w:t xml:space="preserve"> </w:t>
      </w:r>
      <w:r>
        <w:t>Szyby przyciemnione technologią „przydymiania” lub „oklejania”. Przeszklenie ścian bocznych samochodu w części przedziału biurowego z zastosowaniem prz</w:t>
      </w:r>
      <w:r w:rsidR="00857EEC">
        <w:t>yciemnienia w stopniu od 60 do 80</w:t>
      </w:r>
      <w:r>
        <w:t>%.</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 xml:space="preserve">9. Nadwozie fabrycznie lakierowane w kolorze ciemnozielonym lub białym z tym że pokrywa silnika, drzwi kierowcy i pasażera, dach oraz drzwi tylne (pokrywa bagażnika) koloru białego. Pozostałe elementy koloru  ciemnozielonego. Zamawiający dopuszcza pomalowanie elementów koloru białego i ciemnozielonego  poza fabryką, jednakże wyłącznie w technologii zgodnej z obowiązującą u producenta pojazdu. Wykonawca zamówienia udzieli gwarancji na wykonanie prac lakierniczych. </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10.</w:t>
      </w:r>
      <w:r w:rsidR="003A5134">
        <w:t xml:space="preserve"> </w:t>
      </w:r>
      <w:r>
        <w:t xml:space="preserve">Silnik wysokoprężny (diesel) z turbodoładowaniem o pojemności skokowej min </w:t>
      </w:r>
      <w:r w:rsidR="007C7AFD">
        <w:t>19</w:t>
      </w:r>
      <w:r>
        <w:t>00 cm3 i mocy min</w:t>
      </w:r>
      <w:r w:rsidR="007C7AFD">
        <w:t>.</w:t>
      </w:r>
      <w:r>
        <w:t xml:space="preserve"> </w:t>
      </w:r>
      <w:r w:rsidR="007C7AFD">
        <w:t>96</w:t>
      </w:r>
      <w:r>
        <w:t xml:space="preserve"> KW</w:t>
      </w:r>
      <w:r w:rsidR="00E84ACB">
        <w:t xml:space="preserve"> ( 130 KM ) </w:t>
      </w:r>
      <w:r>
        <w:t xml:space="preserve"> (pojemność oraz moc oferowanego silnika samochodu musi wynikać z jego homologacji).</w:t>
      </w:r>
    </w:p>
    <w:p w:rsidR="00546870" w:rsidRPr="00EF2E88" w:rsidRDefault="00546870" w:rsidP="00546870">
      <w:pPr>
        <w:pBdr>
          <w:top w:val="single" w:sz="4" w:space="1" w:color="auto"/>
          <w:left w:val="single" w:sz="4" w:space="0" w:color="auto"/>
          <w:bottom w:val="single" w:sz="4" w:space="1" w:color="auto"/>
          <w:right w:val="single" w:sz="4" w:space="1" w:color="auto"/>
          <w:between w:val="single" w:sz="4" w:space="1" w:color="auto"/>
        </w:pBdr>
        <w:rPr>
          <w:color w:val="000000" w:themeColor="text1"/>
        </w:rPr>
      </w:pPr>
      <w:r>
        <w:lastRenderedPageBreak/>
        <w:t>11.</w:t>
      </w:r>
      <w:r w:rsidR="003A5134">
        <w:t xml:space="preserve"> </w:t>
      </w:r>
      <w:r>
        <w:t>Nor</w:t>
      </w:r>
      <w:r w:rsidR="00EF2E88">
        <w:t>ma emisji spalin</w:t>
      </w:r>
      <w:r w:rsidR="006E405C">
        <w:rPr>
          <w:color w:val="000000" w:themeColor="text1"/>
        </w:rPr>
        <w:t xml:space="preserve"> </w:t>
      </w:r>
      <w:r w:rsidR="00CC34CA">
        <w:rPr>
          <w:color w:val="000000" w:themeColor="text1"/>
        </w:rPr>
        <w:t xml:space="preserve">min. </w:t>
      </w:r>
      <w:bookmarkStart w:id="0" w:name="_GoBack"/>
      <w:bookmarkEnd w:id="0"/>
      <w:r w:rsidR="006E405C">
        <w:rPr>
          <w:color w:val="000000" w:themeColor="text1"/>
        </w:rPr>
        <w:t>Euro 6</w:t>
      </w:r>
    </w:p>
    <w:p w:rsidR="00F85690" w:rsidRDefault="00546870" w:rsidP="00546870">
      <w:pPr>
        <w:pBdr>
          <w:top w:val="single" w:sz="4" w:space="1" w:color="auto"/>
          <w:left w:val="single" w:sz="4" w:space="0" w:color="auto"/>
          <w:bottom w:val="single" w:sz="4" w:space="1" w:color="auto"/>
          <w:right w:val="single" w:sz="4" w:space="1" w:color="auto"/>
          <w:between w:val="single" w:sz="4" w:space="1" w:color="auto"/>
        </w:pBdr>
      </w:pPr>
      <w:r>
        <w:t>12.</w:t>
      </w:r>
      <w:r w:rsidR="003A5134">
        <w:t xml:space="preserve"> </w:t>
      </w:r>
      <w:r>
        <w:t>Napędzana przednia lub tylna oś pojazdu.</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13.</w:t>
      </w:r>
      <w:r w:rsidR="003A5134">
        <w:t xml:space="preserve"> </w:t>
      </w:r>
      <w:r>
        <w:t xml:space="preserve">Skrzynia biegów manualna minimum </w:t>
      </w:r>
      <w:r w:rsidR="007C7AFD">
        <w:t>6</w:t>
      </w:r>
      <w:r>
        <w:t>-cio biegowa.</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14.</w:t>
      </w:r>
      <w:r w:rsidR="003A5134">
        <w:t xml:space="preserve"> </w:t>
      </w:r>
      <w:r>
        <w:t>Układ kierowniczy ze wspomaganiem.</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15.</w:t>
      </w:r>
      <w:r w:rsidR="003A5134">
        <w:t xml:space="preserve"> </w:t>
      </w:r>
      <w:r>
        <w:t>Kolumna kierownicy co najmniej z możliwością regulacji w płaszczyźnie pionowej lub regulowana wysokość siedziska kierowcy.</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16. Układ hamulcowy ze wspomaganiem + ABS + ASR lub równoważny. System kontroli trakcji ESP lub równoważny.</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17. Czujnik</w:t>
      </w:r>
      <w:r w:rsidR="00E84ACB">
        <w:t>i</w:t>
      </w:r>
      <w:r>
        <w:t xml:space="preserve"> cofania</w:t>
      </w:r>
      <w:r w:rsidR="00E84ACB">
        <w:t xml:space="preserve"> z tyłu</w:t>
      </w:r>
      <w:r w:rsidR="00431894">
        <w:t xml:space="preserve"> ( ewentualnie kamera )</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18. Hamulce tarczowe wymagane co najmniej dla jednej z osi.</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19. Auto alarm + centralny zamek, Immobiliser.</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20. Klimatyzacja co najmniej z regulacją manualną.</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21. Klimatyzacja przedziału biurowego – dodatkowy parownik z rozprowadzeniem na przedział biurowy  umożliwiający skuteczne schłodzenie przestrzeni biurowej zakresie temperatur od 17 stopni Celsjusza.</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22. Co najmniej poduszka powietrzna dla kierowcy i pasażera. Po adaptacji pojazd przystosowany do przewozu min. 3 osób ( z kierowcą) w pozycji siedzącej, dopuszczalna masa całkowita  pojazdu do 3,5 tony.</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23. Instalacja radiowa + głośniki + radio z CD. Alternatywnie pojazd może być wyposażony w radio bez  CD lecz z gniazdem AUX , z portem USB, IPOD do podłączenia zewnętrznych urządzeń muzycznych.</w:t>
      </w:r>
      <w:r w:rsidR="00607D3F">
        <w:t xml:space="preserve"> Możliwość uruchomienia radia bez konieczności włączenia zapłonu.</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24. Komplet opon letnich</w:t>
      </w:r>
      <w:r w:rsidR="00674A1F">
        <w:t xml:space="preserve"> z felgami</w:t>
      </w:r>
      <w:r>
        <w:t xml:space="preserve"> oraz zimowych</w:t>
      </w:r>
      <w:r w:rsidR="00674A1F">
        <w:t xml:space="preserve"> z felgami</w:t>
      </w:r>
      <w:r>
        <w:t>, o parametrach wzmocnionych - odpowiednich do ciężaru rzeczywistego pojazdu. Założone na pojazd</w:t>
      </w:r>
      <w:r w:rsidR="00607D3F">
        <w:t xml:space="preserve"> koła z</w:t>
      </w:r>
      <w:r>
        <w:t xml:space="preserve"> opon</w:t>
      </w:r>
      <w:r w:rsidR="00607D3F">
        <w:t>ami</w:t>
      </w:r>
      <w:r>
        <w:t xml:space="preserve"> </w:t>
      </w:r>
      <w:r w:rsidR="00607D3F">
        <w:t>letnimi</w:t>
      </w:r>
      <w:r w:rsidR="00674A1F">
        <w:t xml:space="preserve"> </w:t>
      </w:r>
      <w:r>
        <w:t>.</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25. Elektryczne ustawianie i podgrzewanie lusterek bocznych.</w:t>
      </w:r>
      <w:r w:rsidR="00431894">
        <w:t xml:space="preserve"> Elektrycznie podnoszone szyby kierowcy i pasażera.</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26. Reflektory przeciwmgielne.</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27. Materiałowa tapicerka siedzeń w ciemnej tonacji odporna na ścieranie.</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28. Pojazd winien składać się z dwóch przedziałów: części przeznaczonej dla kierowcy i pasażerów wraz częścią biurową oraz przedziału magazynowego. Podłoga przedziału biurowego oraz przedziału magazynowego wykonana z powłoki antypoślizgowej, łatwo zmywalnej, połączonej szczelnie z zabudową ścian o wysokości</w:t>
      </w:r>
      <w:r w:rsidR="00674A1F">
        <w:t xml:space="preserve"> od 80 mm do</w:t>
      </w:r>
      <w:r w:rsidR="00F85690">
        <w:t xml:space="preserve"> 12</w:t>
      </w:r>
      <w:r>
        <w:t>0 mm.</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lastRenderedPageBreak/>
        <w:t>29. Ściany boczne przedziału biurowego i sufit pokryte warstwą izolacji termiczno-dźwiękowej. Użyte materiały w przedziale biurowym o prędkości spalania nie większej niż 100 mm/min.</w:t>
      </w:r>
    </w:p>
    <w:p w:rsidR="00546870" w:rsidRDefault="00546870" w:rsidP="00561F1F">
      <w:pPr>
        <w:pBdr>
          <w:top w:val="single" w:sz="4" w:space="1" w:color="auto"/>
          <w:left w:val="single" w:sz="4" w:space="0" w:color="auto"/>
          <w:bottom w:val="single" w:sz="4" w:space="1" w:color="auto"/>
          <w:right w:val="single" w:sz="4" w:space="11" w:color="auto"/>
          <w:between w:val="single" w:sz="4" w:space="1" w:color="auto"/>
        </w:pBdr>
      </w:pPr>
      <w:r>
        <w:t>30. W przedziale biurowym zainstalowane powinny zostać 2 stoli</w:t>
      </w:r>
      <w:r w:rsidR="00F85690">
        <w:t>ki o wymiarach minimum 550 x 80</w:t>
      </w:r>
      <w:r w:rsidR="00E84ACB">
        <w:t>0 mm</w:t>
      </w:r>
      <w:r>
        <w:t xml:space="preserve"> pod komputer (laptop), jeden przylegający do ściany działowej z kabiną kierowcy, drugi przylegający do ściany działowej z przedziałem magazynowym. Każdy ze stolików powinien umożliwiać stabilne zamontowanie laptopa razem z zasilaczem (w celu unieruchomienia go podczas jazdy) w stoliku schowek na pieczątki i dokumenty w formacie A4 np. w postaci szuflady. Wytrzymałość stolików na obciążenie - min. 100 kg – dopuszczalne są różne sposoby montażu stolików z zachowaniem pełnej ergonomii i funkcjonalności. Stoliki winny być wykonane z materiałów odpornych na ścieranie. Wykonawca uwzględni wskazania zamawiającego w zakresie rozmieszczenia stolików w przedziale biurowym. Stoliki usytuowane pomiędzy siedziskami (dla inspektorów i kontrolowanych), zamontowane na szynie przesuwnej, w sposób umożliwiający przesunięcie stolików wzdłuż ścian działowych w celu ułatwienia zajmowania miejsc, z zabezpieczeniem przed przemieszczaniem się stolika podczas jazdy.</w:t>
      </w:r>
    </w:p>
    <w:p w:rsidR="00546870" w:rsidRDefault="00546870" w:rsidP="00561F1F">
      <w:pPr>
        <w:pBdr>
          <w:top w:val="single" w:sz="4" w:space="1" w:color="auto"/>
          <w:left w:val="single" w:sz="4" w:space="0" w:color="auto"/>
          <w:bottom w:val="single" w:sz="4" w:space="1" w:color="auto"/>
          <w:right w:val="single" w:sz="4" w:space="11" w:color="auto"/>
          <w:between w:val="single" w:sz="4" w:space="1" w:color="auto"/>
        </w:pBdr>
      </w:pPr>
      <w:r>
        <w:t>31. W przedziale biurowym winny zostać zainstalowane : 2 siedziska dla inspektorów oraz 2 siedziska dla osób kontrolowanych. Siedziska dla inspektorów zlokalizowane na lewej ścianie przedziału biurowego, przodem zwrócone w kierunku drzwi wejściowych do przedziału.  Siedziska dla kontrolowanych po przeciwległej stronie</w:t>
      </w:r>
      <w:r w:rsidR="00BA2A75">
        <w:t xml:space="preserve"> (</w:t>
      </w:r>
      <w:r>
        <w:t xml:space="preserve"> na prawej </w:t>
      </w:r>
      <w:r w:rsidR="00BA2A75">
        <w:t>stronie</w:t>
      </w:r>
      <w:r>
        <w:t xml:space="preserve"> przedziału</w:t>
      </w:r>
      <w:r w:rsidR="00BA2A75">
        <w:t xml:space="preserve"> biurowego )</w:t>
      </w:r>
      <w:r>
        <w:t xml:space="preserve">. Wszystkie siedzenia w przedziale muszą posiadać poszycie wykonane z materiału odpornego na zużycie mechaniczne, łatwe do utrzymania w czystości. Pod </w:t>
      </w:r>
      <w:r w:rsidR="00BA2A75">
        <w:t>trzema</w:t>
      </w:r>
      <w:r>
        <w:t xml:space="preserve"> siedziskami powinny znajdować się schowki z możliwością otwierania i systemem samoczynnego podtrzymania otwartej klapy. </w:t>
      </w:r>
      <w:r w:rsidR="00607D3F">
        <w:t>Dopuszcza się rozkładane siedzisko dla osoby kontrolowanej.</w:t>
      </w:r>
    </w:p>
    <w:p w:rsidR="00546870" w:rsidRDefault="00546870" w:rsidP="00561F1F">
      <w:pPr>
        <w:pBdr>
          <w:top w:val="single" w:sz="4" w:space="1" w:color="auto"/>
          <w:left w:val="single" w:sz="4" w:space="0" w:color="auto"/>
          <w:bottom w:val="single" w:sz="4" w:space="1" w:color="auto"/>
          <w:right w:val="single" w:sz="4" w:space="11" w:color="auto"/>
          <w:between w:val="single" w:sz="4" w:space="1" w:color="auto"/>
        </w:pBdr>
      </w:pPr>
      <w:r>
        <w:t xml:space="preserve">32. Wykonanie </w:t>
      </w:r>
      <w:r w:rsidR="00BA2A75">
        <w:t>półki</w:t>
      </w:r>
      <w:r>
        <w:t xml:space="preserve"> przeznaczonej do zainstalowania urządzenia wi</w:t>
      </w:r>
      <w:r w:rsidR="00431894">
        <w:t>elofunkcyjnego (drukarka + skaner +</w:t>
      </w:r>
      <w:r>
        <w:t>kopiarka), o wymiarach maksymalnych</w:t>
      </w:r>
      <w:r w:rsidR="00BA2A75">
        <w:t xml:space="preserve"> urządzenia</w:t>
      </w:r>
      <w:r w:rsidR="00431894">
        <w:t xml:space="preserve"> wys./szer./</w:t>
      </w:r>
      <w:r w:rsidR="00431894" w:rsidRPr="006E405C">
        <w:t>gł. 400/</w:t>
      </w:r>
      <w:r w:rsidR="006E405C" w:rsidRPr="006E405C">
        <w:t>5</w:t>
      </w:r>
      <w:r w:rsidR="00431894" w:rsidRPr="006E405C">
        <w:t>00/45</w:t>
      </w:r>
      <w:r w:rsidRPr="006E405C">
        <w:t>0 mm</w:t>
      </w:r>
      <w:r w:rsidR="00431894" w:rsidRPr="006E405C">
        <w:t>.</w:t>
      </w:r>
      <w:r w:rsidRPr="006E405C">
        <w:t xml:space="preserve"> </w:t>
      </w:r>
      <w:r w:rsidR="00BA2A75" w:rsidRPr="006E405C">
        <w:t>Półka</w:t>
      </w:r>
      <w:r w:rsidRPr="006E405C">
        <w:t xml:space="preserve"> musi być zamontowana na lewej ścianie, pomiędzy fotelami inspektorów. Poniżej </w:t>
      </w:r>
      <w:r w:rsidR="00BA2A75" w:rsidRPr="006E405C">
        <w:t>półki</w:t>
      </w:r>
      <w:r w:rsidRPr="006E405C">
        <w:t xml:space="preserve"> na</w:t>
      </w:r>
      <w:r>
        <w:t xml:space="preserve"> drukarkę opcjonalnie wolna przestrzeń lub półka na przechowywanie materiałów eksploatacyjnych, w przestrzeni tej muszą się zmieścić 2 ryzy papieru A4. Urządzenie</w:t>
      </w:r>
      <w:r w:rsidR="00BA2A75">
        <w:t xml:space="preserve"> wielofunkcyjne</w:t>
      </w:r>
      <w:r>
        <w:t xml:space="preserve"> musi być zabezpieczone przed ewentualnym przesunięciem w czasie jazdy. Wykonawca uwzględni wskazania zamawiającego w zakresie rozmieszczenia mebli w przedziale biurowym.</w:t>
      </w:r>
    </w:p>
    <w:p w:rsidR="00546870" w:rsidRDefault="00546870" w:rsidP="00561F1F">
      <w:pPr>
        <w:pBdr>
          <w:top w:val="single" w:sz="4" w:space="1" w:color="auto"/>
          <w:left w:val="single" w:sz="4" w:space="0" w:color="auto"/>
          <w:bottom w:val="single" w:sz="4" w:space="1" w:color="auto"/>
          <w:right w:val="single" w:sz="4" w:space="11" w:color="auto"/>
          <w:between w:val="single" w:sz="4" w:space="1" w:color="auto"/>
        </w:pBdr>
      </w:pPr>
      <w:r>
        <w:t xml:space="preserve">33. Przedział biurowy samochodu wyposażony w </w:t>
      </w:r>
      <w:r w:rsidR="00BA2A75">
        <w:t>jedną, trwale zamocowaną kasę metalową</w:t>
      </w:r>
      <w:r>
        <w:t xml:space="preserve"> o jak na</w:t>
      </w:r>
      <w:r w:rsidR="00F85690">
        <w:t>jmniejszych rozmiarach (zamykana na klucz), ukryta</w:t>
      </w:r>
      <w:r>
        <w:t xml:space="preserve"> np. w schowku po</w:t>
      </w:r>
      <w:r w:rsidR="00F85690">
        <w:t>d siedziskiem dla</w:t>
      </w:r>
      <w:r w:rsidR="00BA2A75">
        <w:t xml:space="preserve"> inspektora</w:t>
      </w:r>
      <w:r>
        <w:t xml:space="preserve"> lub w meblach biurowych.</w:t>
      </w:r>
    </w:p>
    <w:p w:rsidR="00546870" w:rsidRDefault="00546870" w:rsidP="00561F1F">
      <w:pPr>
        <w:pBdr>
          <w:top w:val="single" w:sz="4" w:space="1" w:color="auto"/>
          <w:left w:val="single" w:sz="4" w:space="0" w:color="auto"/>
          <w:bottom w:val="single" w:sz="4" w:space="1" w:color="auto"/>
          <w:right w:val="single" w:sz="4" w:space="11" w:color="auto"/>
          <w:between w:val="single" w:sz="4" w:space="1" w:color="auto"/>
        </w:pBdr>
      </w:pPr>
      <w:r>
        <w:t>34. Na ścianie działowej oddzielającej przedział biurowy od przedziału magazynowego - od strony biurowej zestaw szafek z półkami i szufladami. Część półek i szafek (min.</w:t>
      </w:r>
      <w:r w:rsidR="00BA2A75">
        <w:t>2</w:t>
      </w:r>
      <w:r>
        <w:t xml:space="preserve">)musi umożliwiać przechowywanie w nich segregatorów na dokumenty formatu A4. Również co najmniej część szuflad (minimum </w:t>
      </w:r>
      <w:r w:rsidR="00BA2A75">
        <w:t>2</w:t>
      </w:r>
      <w:r>
        <w:t>) powinna być przystosowana do przechowywania dokumentów formatu A4. Przestrzeń ta musi zapewniać także funkcjonalne przechowywanie wyposażenia inspektorskiego (aparat foto, analizator wykresówek, alko</w:t>
      </w:r>
      <w:r w:rsidR="00674A1F">
        <w:t>sensor</w:t>
      </w:r>
      <w:r>
        <w:t>, terminal płatniczy)</w:t>
      </w:r>
      <w:r w:rsidR="008C741D">
        <w:t>.</w:t>
      </w:r>
      <w:r>
        <w:t xml:space="preserve"> </w:t>
      </w:r>
      <w:r w:rsidR="008C741D">
        <w:t>P</w:t>
      </w:r>
      <w:r>
        <w:t xml:space="preserve">onadto musi zostać wydzielona przestrzeń na </w:t>
      </w:r>
      <w:r w:rsidR="00BA2A75">
        <w:t>2</w:t>
      </w:r>
      <w:r>
        <w:t xml:space="preserve"> kurtki i </w:t>
      </w:r>
      <w:r w:rsidR="00BA2A75">
        <w:t>2</w:t>
      </w:r>
      <w:r>
        <w:t xml:space="preserve"> torby inspektorów z zamontowanymi wieszakami. Wykonawca uwzględni wskazania zamawiającego w zakresie rozmieszczenia mebli w przedziale biurowym.</w:t>
      </w:r>
    </w:p>
    <w:p w:rsidR="00546870" w:rsidRDefault="00546870" w:rsidP="00561F1F">
      <w:pPr>
        <w:pBdr>
          <w:top w:val="single" w:sz="4" w:space="1" w:color="auto"/>
          <w:left w:val="single" w:sz="4" w:space="0" w:color="auto"/>
          <w:bottom w:val="single" w:sz="4" w:space="1" w:color="auto"/>
          <w:right w:val="single" w:sz="4" w:space="11" w:color="auto"/>
          <w:between w:val="single" w:sz="4" w:space="1" w:color="auto"/>
        </w:pBdr>
      </w:pPr>
      <w:r>
        <w:t>35. Wszystkie szafki i szuflady zamykane w sposób uniemożliwiający samoczynne otwarcie się podczas jazdy.</w:t>
      </w:r>
    </w:p>
    <w:p w:rsidR="00546870" w:rsidRDefault="00546870" w:rsidP="00561F1F">
      <w:pPr>
        <w:pBdr>
          <w:top w:val="single" w:sz="4" w:space="1" w:color="auto"/>
          <w:left w:val="single" w:sz="4" w:space="0" w:color="auto"/>
          <w:bottom w:val="single" w:sz="4" w:space="1" w:color="auto"/>
          <w:right w:val="single" w:sz="4" w:space="11" w:color="auto"/>
          <w:between w:val="single" w:sz="4" w:space="1" w:color="auto"/>
        </w:pBdr>
      </w:pPr>
      <w:r>
        <w:t xml:space="preserve">36. Oświetlenie przedziału biurowego – reflektory ledowe umieszczone w górnej części przedziału biurowego oraz oświetlenie punktowe nad miejscami pracy (tj. nad stolikami pod laptopa - punktowe kierunkowe reflektory ledowe zamontowane w suficie przedziału biurowego). Wymagania oświetleniowe wg PN-EN 12464-1:2012 Światło i oświetlenie – Oświetlenie miejsc pracy – Część 1.: Miejsca pracy we wnętrzach pisanie ręczne, pisanie na </w:t>
      </w:r>
      <w:r w:rsidR="00674A1F">
        <w:t>komputerze</w:t>
      </w:r>
      <w:r>
        <w:t>, czytanie, obsługiwanie klawiatury, przetwarzanie danych wymaga oświetlenia o natężeniu 500 lx.</w:t>
      </w:r>
    </w:p>
    <w:p w:rsidR="00546870" w:rsidRDefault="00546870" w:rsidP="00561F1F">
      <w:pPr>
        <w:pBdr>
          <w:top w:val="single" w:sz="4" w:space="1" w:color="auto"/>
          <w:left w:val="single" w:sz="4" w:space="0" w:color="auto"/>
          <w:bottom w:val="single" w:sz="4" w:space="1" w:color="auto"/>
          <w:right w:val="single" w:sz="4" w:space="11" w:color="auto"/>
          <w:between w:val="single" w:sz="4" w:space="1" w:color="auto"/>
        </w:pBdr>
      </w:pPr>
      <w:r>
        <w:t>37.</w:t>
      </w:r>
      <w:r w:rsidR="003A5134">
        <w:t xml:space="preserve"> </w:t>
      </w:r>
      <w:r>
        <w:t>W przedziale biurowym, w miejscu zapewniającym możliwość prawidłowej obsługi wyposażenia pojazdu będzi</w:t>
      </w:r>
      <w:r w:rsidR="00674A1F">
        <w:t>e znajdować się panel sterujący</w:t>
      </w:r>
      <w:r>
        <w:t>, posiadający następujące funkcje:  sterowanie oświetleniem wewnętrznym przedziału oraz oświetleniem zewnętrznym pojazdu, sterowanie układem ogrzewania dodatkowego przedziału, obrazowanie poziomu naładowania dodatkowych akumulatorów oraz dźwiękową sygnalizację niskiego poziomu ich naładowania, wyświetlanie aktualnej daty, godziny, wyświ</w:t>
      </w:r>
      <w:r w:rsidR="00674A1F">
        <w:t>etlanie temperatury zewnętrznej,</w:t>
      </w:r>
      <w:r>
        <w:t xml:space="preserve"> sterowanie układem klimatyzacji przedziału biurowego</w:t>
      </w:r>
      <w:r w:rsidR="00854C51">
        <w:t>.</w:t>
      </w:r>
    </w:p>
    <w:p w:rsidR="00546870" w:rsidRDefault="00546870" w:rsidP="00561F1F">
      <w:pPr>
        <w:pBdr>
          <w:top w:val="single" w:sz="4" w:space="1" w:color="auto"/>
          <w:left w:val="single" w:sz="4" w:space="0" w:color="auto"/>
          <w:bottom w:val="single" w:sz="4" w:space="1" w:color="auto"/>
          <w:right w:val="single" w:sz="4" w:space="11" w:color="auto"/>
          <w:between w:val="single" w:sz="4" w:space="1" w:color="auto"/>
        </w:pBdr>
      </w:pPr>
      <w:r>
        <w:t>38. Zamontowane w pojeździe meble wykonane powinny być z lekkich materiałów typu aluminium, plastik, sklejka wodoodporna (odporna na ścieranie), dopuszczonych do stosowania w tego rodzaju zabudowie zgodnie z wymaganymi atestami.</w:t>
      </w:r>
    </w:p>
    <w:p w:rsidR="00546870" w:rsidRDefault="00546870" w:rsidP="00561F1F">
      <w:pPr>
        <w:pBdr>
          <w:top w:val="single" w:sz="4" w:space="1" w:color="auto"/>
          <w:left w:val="single" w:sz="4" w:space="0" w:color="auto"/>
          <w:bottom w:val="single" w:sz="4" w:space="1" w:color="auto"/>
          <w:right w:val="single" w:sz="4" w:space="11" w:color="auto"/>
          <w:between w:val="single" w:sz="4" w:space="1" w:color="auto"/>
        </w:pBdr>
      </w:pPr>
      <w:r>
        <w:t>39. Ogrzewanie postojowe - niezależny od silnika system ogrzewania przedziału biurowego z możliwością ustawienia temperatury w przedziale i termostatem, wyposażony w programator umożliwiający włączenie ogrzewania w określo</w:t>
      </w:r>
      <w:r w:rsidR="008C741D">
        <w:t>nym czasie o mocy co najmniej 2</w:t>
      </w:r>
      <w:r w:rsidR="00F85690">
        <w:t>,5</w:t>
      </w:r>
      <w:r w:rsidR="008C741D">
        <w:t xml:space="preserve"> k</w:t>
      </w:r>
      <w:r>
        <w:t>W. Układ wydechowy systemu ogrzewania powinien być tak skonstruowany i umieszczony żeby nie powodował przedostawania się spalin do przedziału biurowego przy otwartych drzwiach bocznych. Co najmniej 2 wyloty ciepłego powietrza z układu ogrzewania rozmieszczone równomiernie w całym przedziale biurowym, zapewniające jednakową temperaturę w całej przestrzeni przedziału. Elementy wyposażenia elektrycznego przedziału zabezpieczone przed bezpośrednim oddziaływaniem ciepłego powietrza z wylotów układu ogrzewania.</w:t>
      </w:r>
    </w:p>
    <w:p w:rsidR="00546870" w:rsidRDefault="00546870" w:rsidP="00561F1F">
      <w:pPr>
        <w:pBdr>
          <w:top w:val="single" w:sz="4" w:space="1" w:color="auto"/>
          <w:left w:val="single" w:sz="4" w:space="0" w:color="auto"/>
          <w:bottom w:val="single" w:sz="4" w:space="1" w:color="auto"/>
          <w:right w:val="single" w:sz="4" w:space="11" w:color="auto"/>
          <w:between w:val="single" w:sz="4" w:space="1" w:color="auto"/>
        </w:pBdr>
      </w:pPr>
      <w:r>
        <w:t>40. Ściana działowa pomiędzy przedziałem magazynowym, a przedziałem biurowym po stronie magazynow</w:t>
      </w:r>
      <w:r w:rsidR="008C741D">
        <w:t>ej zabudowana otwartymi półkami</w:t>
      </w:r>
      <w:r>
        <w:t>. Półki wyposażone w zamontowane uchwyty umożliwiające unieruchomienie za pomocą linek lub pasów przewożonych urządzeń i wyposażenia. W dolnej części zabudowy przedziału magazynowego miejsce na dwie wagi przenośne o wy</w:t>
      </w:r>
      <w:r w:rsidR="008C741D">
        <w:t>miarach jednego segmentu ok. 860 mm x 540 mm x 5</w:t>
      </w:r>
      <w:r>
        <w:t>0 mm. Z uwagi na ciężar wag (ok. 2</w:t>
      </w:r>
      <w:r w:rsidR="008C741D">
        <w:t>2</w:t>
      </w:r>
      <w:r>
        <w:t xml:space="preserve"> kg dla jednego segmentu) zaprojektowane rozwiązanie powinno zapewniać możliwie równomierne rozłożenie nacisku na tylną oś pojazdu. Miejsca na wagi (podłogi schowka na wagi) wyłożyć blachą np. aluminiową - ze względu na konstrukcję wnęki. Przewidziane miejsce na urządzenie do badania stopnia zadymienia spalin (dymomierza o wymiarach</w:t>
      </w:r>
      <w:r w:rsidR="00561F1F">
        <w:t xml:space="preserve"> dł./szer./wys.</w:t>
      </w:r>
      <w:r>
        <w:t xml:space="preserve"> 60x30x30</w:t>
      </w:r>
      <w:r w:rsidR="00561F1F">
        <w:t xml:space="preserve"> </w:t>
      </w:r>
      <w:r>
        <w:t xml:space="preserve">cm). Sposób zabudowy powinien zapewniać bezpieczne mocowanie urządzenia. Sposób montażu musi umożliwiać łatwy i szybki demontaż urządzenia. Przewidziane miejsce na zestaw do badania paliwa o wymiarach 62cmx42cmx32cm ( dł./szer/wys.). Wykonawca uwzględni wskazania zamawiającego w zakresie rozmieszczenia półek </w:t>
      </w:r>
      <w:r w:rsidR="008C741D">
        <w:t xml:space="preserve">i </w:t>
      </w:r>
      <w:r>
        <w:t>ich ilości w przedziale magazynowym.</w:t>
      </w:r>
    </w:p>
    <w:p w:rsidR="00546870" w:rsidRDefault="00546870" w:rsidP="00561F1F">
      <w:pPr>
        <w:pBdr>
          <w:top w:val="single" w:sz="4" w:space="1" w:color="auto"/>
          <w:left w:val="single" w:sz="4" w:space="0" w:color="auto"/>
          <w:bottom w:val="single" w:sz="4" w:space="1" w:color="auto"/>
          <w:right w:val="single" w:sz="4" w:space="11" w:color="auto"/>
          <w:between w:val="single" w:sz="4" w:space="1" w:color="auto"/>
        </w:pBdr>
      </w:pPr>
      <w:r>
        <w:t>41. W części magazynowej powinien zostać umieszczony pojemnik na czystą wodę</w:t>
      </w:r>
      <w:r w:rsidR="00561F1F">
        <w:t xml:space="preserve"> ( min. 5 litrów )</w:t>
      </w:r>
      <w:r>
        <w:t>, pozwalający na umycie rąk przez Inspektorów – działający grawitacyjnie.</w:t>
      </w:r>
    </w:p>
    <w:p w:rsidR="00546870" w:rsidRDefault="00546870" w:rsidP="00561F1F">
      <w:pPr>
        <w:pBdr>
          <w:top w:val="single" w:sz="4" w:space="1" w:color="auto"/>
          <w:left w:val="single" w:sz="4" w:space="0" w:color="auto"/>
          <w:bottom w:val="single" w:sz="4" w:space="1" w:color="auto"/>
          <w:right w:val="single" w:sz="4" w:space="11" w:color="auto"/>
          <w:between w:val="single" w:sz="4" w:space="1" w:color="auto"/>
        </w:pBdr>
      </w:pPr>
      <w:r>
        <w:t>42. Zespół dodatkowych bezobsługowych akumulatorów żelowych (niezależnych od akumulatora fabrycznie zainstalowanego w pojeździe) o łącznej pojemności min. 400 Ah. Do zestawu akumulatorów podłączona przetwornica prądu z 12 na 230 V, zapewniająca wyjściowy prąd zmienny o pełnej sinusoidzie, umożliwiająca uzyskanie w gniazdach napięcia 230 V (o mocy 2000 WAT) wraz z instalacją przyłączeniową umożliwiającą zasilanie wewnętrznych odbiorników prądu (dwa komputery, urządzenie wielofunkcyjne, dymomierz, oświetlenie wewnętrzne). Zamontowana instalacja powinna zapewniać możliwość jednoczesnego użytkowania wszystkich wymienionych urządzeń oraz zabezpieczać obwód drukarki -kserokopiarki przed chwilowymi spadkami napięcia. W momencie uruchomionego silnika pojazdu musi być zapewnione ładowanie akumulatorów żelowych bezpośrednio z alternatora pojazdu.</w:t>
      </w:r>
    </w:p>
    <w:p w:rsidR="00546870" w:rsidRDefault="00546870" w:rsidP="00561F1F">
      <w:pPr>
        <w:pBdr>
          <w:top w:val="single" w:sz="4" w:space="1" w:color="auto"/>
          <w:left w:val="single" w:sz="4" w:space="0" w:color="auto"/>
          <w:bottom w:val="single" w:sz="4" w:space="1" w:color="auto"/>
          <w:right w:val="single" w:sz="4" w:space="11" w:color="auto"/>
          <w:between w:val="single" w:sz="4" w:space="1" w:color="auto"/>
        </w:pBdr>
      </w:pPr>
      <w:r>
        <w:t>43. Bezobsługowy, automatyczny układ ładowania (ładowarka ok. 50A) dwóch aku</w:t>
      </w:r>
      <w:r w:rsidR="00431894">
        <w:t>mulatorów żelowych</w:t>
      </w:r>
      <w:r>
        <w:t xml:space="preserve"> w czasie postoju przy podłączonym zasilaniu 230 V z jednym gniazdem zewnętrznym zamontowanym w bocznej ścianie pojazdu. Ładowanie akumulatorów powinno być z alternatora pracującego silnika pojazdu. Kontrolka ładowania zespołu dodatkowych akumulatorów w przedziale biurowym. Przy spadku napięcia w akumulatorach żelowych powinno nastąpić automatyczne włączenie ładowarki akumulatorów i dalsze ładowanie.</w:t>
      </w:r>
    </w:p>
    <w:p w:rsidR="00546870" w:rsidRDefault="00546870" w:rsidP="00561F1F">
      <w:pPr>
        <w:pBdr>
          <w:top w:val="single" w:sz="4" w:space="1" w:color="auto"/>
          <w:left w:val="single" w:sz="4" w:space="0" w:color="auto"/>
          <w:bottom w:val="single" w:sz="4" w:space="1" w:color="auto"/>
          <w:right w:val="single" w:sz="4" w:space="11" w:color="auto"/>
          <w:between w:val="single" w:sz="4" w:space="1" w:color="auto"/>
        </w:pBdr>
      </w:pPr>
      <w:r>
        <w:t>44. Zabezpieczenie uniemożliwiające rozruch silnika przy podłączonym zasilaniu zewnętrznym 230 V lub uruchomionym agregacie prądotwórczym wraz z zabezpieczeniem przeciwporażeniowym. Zabezpieczenie przed jednoczesnym podłączeniem zasilania zewnętrznego i zasilania z agregatu prądotwórczego.</w:t>
      </w:r>
    </w:p>
    <w:p w:rsidR="00546870" w:rsidRDefault="00546870" w:rsidP="00561F1F">
      <w:pPr>
        <w:pBdr>
          <w:top w:val="single" w:sz="4" w:space="1" w:color="auto"/>
          <w:left w:val="single" w:sz="4" w:space="0" w:color="auto"/>
          <w:bottom w:val="single" w:sz="4" w:space="1" w:color="auto"/>
          <w:right w:val="single" w:sz="4" w:space="11" w:color="auto"/>
          <w:between w:val="single" w:sz="4" w:space="1" w:color="auto"/>
        </w:pBdr>
      </w:pPr>
      <w:r>
        <w:t>45. Centralny wyłącznik źródła zasilania dla przedziału biurowego, zabezpieczony przed przypadkowym użyciem. Wyłącznik powinien odcinać prąd od wszystkich urządzeń, nawet podczas ładowania zewnętrznego.</w:t>
      </w:r>
    </w:p>
    <w:p w:rsidR="00546870" w:rsidRDefault="00546870" w:rsidP="00561F1F">
      <w:pPr>
        <w:pBdr>
          <w:top w:val="single" w:sz="4" w:space="1" w:color="auto"/>
          <w:left w:val="single" w:sz="4" w:space="0" w:color="auto"/>
          <w:bottom w:val="single" w:sz="4" w:space="1" w:color="auto"/>
          <w:right w:val="single" w:sz="4" w:space="11" w:color="auto"/>
          <w:between w:val="single" w:sz="4" w:space="1" w:color="auto"/>
        </w:pBdr>
      </w:pPr>
      <w:r>
        <w:t>46. Minimum osiem gniazd 230 V w przedziale biurowym do zasilania urządzeń biurowych (w tym trzy gniazda w szafce na urządzenie wielofunkcyjne) oraz dwa w przedziale magazynowym. Jedno samochodowe gniazdo 12V (typu „zapalniczka”) w przedziale magazynowym i co najmniej dwa w przedziale biurowym.</w:t>
      </w:r>
    </w:p>
    <w:p w:rsidR="00546870" w:rsidRDefault="00546870" w:rsidP="00561F1F">
      <w:pPr>
        <w:pBdr>
          <w:top w:val="single" w:sz="4" w:space="1" w:color="auto"/>
          <w:left w:val="single" w:sz="4" w:space="0" w:color="auto"/>
          <w:bottom w:val="single" w:sz="4" w:space="1" w:color="auto"/>
          <w:right w:val="single" w:sz="4" w:space="11" w:color="auto"/>
          <w:between w:val="single" w:sz="4" w:space="1" w:color="auto"/>
        </w:pBdr>
      </w:pPr>
      <w:r>
        <w:t>47. Okablowanie wewnętrznej instalacji elektrycznej zabudowane, umożliwiające jednoczesne podłączenie urządzenia wielofunkcyjnego i dwóch komputerów oraz współpracę komputerów z drukarką. Zabudowane przewody ze złączami RJ zapewniające komunikację pomiędzy komputerami i urządzeniem wielofunkcyjnym, umożliwiające przełączanie pomiędzy dwoma komputerami i drukarką. Zapewniony dostęp do zamontowanej w pojeździe przetwornicy.</w:t>
      </w:r>
    </w:p>
    <w:p w:rsidR="00546870" w:rsidRDefault="00546870" w:rsidP="00561F1F">
      <w:pPr>
        <w:pBdr>
          <w:top w:val="single" w:sz="4" w:space="1" w:color="auto"/>
          <w:left w:val="single" w:sz="4" w:space="0" w:color="auto"/>
          <w:bottom w:val="single" w:sz="4" w:space="1" w:color="auto"/>
          <w:right w:val="single" w:sz="4" w:space="11" w:color="auto"/>
          <w:between w:val="single" w:sz="4" w:space="1" w:color="auto"/>
        </w:pBdr>
      </w:pPr>
      <w:r>
        <w:t xml:space="preserve">48. Pojazdy wyposażone w </w:t>
      </w:r>
      <w:r w:rsidR="00431894">
        <w:t>dwa</w:t>
      </w:r>
      <w:r>
        <w:t xml:space="preserve"> reflektory zewnętrzne typu LED ze światłem rozproszonym</w:t>
      </w:r>
      <w:r w:rsidR="00561F1F">
        <w:t xml:space="preserve"> (robocze)</w:t>
      </w:r>
      <w:r>
        <w:t xml:space="preserve">, zamontowane na stałe </w:t>
      </w:r>
      <w:r w:rsidR="00431894">
        <w:t>w</w:t>
      </w:r>
      <w:r>
        <w:t xml:space="preserve"> bocznej części sa</w:t>
      </w:r>
      <w:r w:rsidR="00431894">
        <w:t>mochodu po jego prawej stronie</w:t>
      </w:r>
      <w:r>
        <w:t>.</w:t>
      </w:r>
      <w:r w:rsidR="00561F1F">
        <w:t xml:space="preserve"> Każdy z reflektorów powinien oś</w:t>
      </w:r>
      <w:r w:rsidR="00C726DE">
        <w:t xml:space="preserve">wietlać pole o wymiarach min. </w:t>
      </w:r>
      <w:r w:rsidR="00C726DE" w:rsidRPr="006E405C">
        <w:t>10</w:t>
      </w:r>
      <w:r w:rsidR="00561F1F" w:rsidRPr="006E405C">
        <w:t xml:space="preserve"> x 1</w:t>
      </w:r>
      <w:r w:rsidR="00C726DE" w:rsidRPr="006E405C">
        <w:t>0</w:t>
      </w:r>
      <w:r w:rsidR="00561F1F">
        <w:t xml:space="preserve"> m.  </w:t>
      </w:r>
    </w:p>
    <w:p w:rsidR="00546870" w:rsidRDefault="00546870" w:rsidP="00561F1F">
      <w:pPr>
        <w:pBdr>
          <w:top w:val="single" w:sz="4" w:space="1" w:color="auto"/>
          <w:left w:val="single" w:sz="4" w:space="0" w:color="auto"/>
          <w:bottom w:val="single" w:sz="4" w:space="1" w:color="auto"/>
          <w:right w:val="single" w:sz="4" w:space="11" w:color="auto"/>
          <w:between w:val="single" w:sz="4" w:space="1" w:color="auto"/>
        </w:pBdr>
      </w:pPr>
      <w:r>
        <w:t>49.</w:t>
      </w:r>
      <w:r w:rsidR="003A5134">
        <w:t xml:space="preserve"> </w:t>
      </w:r>
      <w:r>
        <w:t xml:space="preserve">Belka świetlna z dwiema lampami błyskowymi koloru niebieskiego zamontowana w sposób trwały na dachu centralnie z przodu samochodu z podświetlaną tablicą koloru białego z napisem barwy czarnej „INSPEKCJA TRANSPORTU DROGOWEGO” z przodu i z tyłu belki, zgodnie ze wzorem określonym w rozporządzeniu Ministra Transportu, Budownictwa i Gospodarki Morskiej z dnia 10 kwietnia 2012 r. w sprawie wzoru odznaki identyfikacyjnej inspektorów Inspekcji Transportu Drogowego oraz oznakowania pojazdów służbowych Inspekcji Transportu Drogowego (Dz. U. z 2012 r., poz. 402). Lampy </w:t>
      </w:r>
      <w:r w:rsidR="00BB5B2B">
        <w:t>błyskowe</w:t>
      </w:r>
      <w:r>
        <w:t xml:space="preserve"> oparte o technologię LED.</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50.</w:t>
      </w:r>
      <w:r w:rsidR="003A5134">
        <w:t xml:space="preserve"> </w:t>
      </w:r>
      <w:r>
        <w:t>Dwa dodatkowe światła</w:t>
      </w:r>
      <w:r w:rsidR="00880793">
        <w:t xml:space="preserve"> błyskowe ( w technologii LED)</w:t>
      </w:r>
      <w:r>
        <w:t xml:space="preserve"> za lub na przedniej atrapie silnika wysyłające sygnał świetlny barwy niebieskiej działając</w:t>
      </w:r>
      <w:r w:rsidR="00880793">
        <w:t>e wspólnie z belkami świetlnymi</w:t>
      </w:r>
      <w:r>
        <w:t>.</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51.</w:t>
      </w:r>
      <w:r w:rsidR="003A5134">
        <w:t xml:space="preserve"> </w:t>
      </w:r>
      <w:r>
        <w:t>Urządzenie wysyłające sygnały dźwiękowe o zmiennym tonie. Belka może być zintegrowana z urządzeniem wysyłającym sygnały dźwiękowe o zmiennym tonie, stanowiącym obowiązkowe wyposażenie dla samochodu uprzywilejowanego. W razie oddzielnego montażu urządzenia wysyłającego zmienny sygnał dźwiękowy sterowanie sygnałami świetlnymi oraz włączanie sygnału dźwiękowego odbywać się musi z jednego panelu łatwo dostępnego dla kierowcy pojazdu. Zamontowane sygnały ostrzegawcze muszą spełniać warunki, o których mowa w § 25 i 26 rozporządzenia Ministra Infrastruktury z dnia 31 grudnia 2002 r. w sprawie warunków technicznych pojazdów oraz zakresu ich niezbędnego wyposażenia (Dz. U. z 2015 r. poz. 305 z późn. zm).</w:t>
      </w:r>
    </w:p>
    <w:p w:rsidR="00546870" w:rsidRDefault="00546870" w:rsidP="00546870">
      <w:pPr>
        <w:pBdr>
          <w:top w:val="single" w:sz="4" w:space="1" w:color="auto"/>
          <w:left w:val="single" w:sz="4" w:space="0" w:color="auto"/>
          <w:bottom w:val="single" w:sz="4" w:space="1" w:color="auto"/>
          <w:right w:val="single" w:sz="4" w:space="1" w:color="auto"/>
          <w:between w:val="single" w:sz="4" w:space="1" w:color="auto"/>
        </w:pBdr>
      </w:pPr>
      <w:r>
        <w:t>52.</w:t>
      </w:r>
      <w:r w:rsidR="003A5134">
        <w:t xml:space="preserve"> </w:t>
      </w:r>
      <w:r>
        <w:t>Belka świetlna z dwoma lampami błyskowymi koloru niebieskiego zamontowana w sposób trwały na dachu centralnie z tyłu samochodu z tablicą tekstową LED do wyświetlania komunikatów słownych o zmiennej treści</w:t>
      </w:r>
      <w:r w:rsidR="00E37465">
        <w:t>, min. dwa komunikaty w kolorze czerwonym</w:t>
      </w:r>
      <w:r w:rsidR="00BB5B2B">
        <w:t>: napis „STOP” i napis „JEDŹ ZA MNĄ”. Wyświetlane napisy muszą być dobrze widoczne w ciągu dnia. Wyświetlanie napisu „JEDŹ ZA MNĄ” winno być realizowane w sposób pulsacyjny, natomiast napisu „STOP” w sposób ciągły. Możliwość włączania jednego lub drugiego napisu z miejsca kierowcy, włącznik umieszczony w łatwo dostępnym miejscu, zabezpieczony przed przypadkowym włączeniem. Włączeniu podświetlenia napisów musi towarzyszyć zapalenie się lampki kontrolnej w kolorze innym niż zielony, umieszczonej na tablicy rozdzielczej. Każdy napis posiada odpowiednią lampkę kontrolną.</w:t>
      </w:r>
      <w:r>
        <w:t xml:space="preserve"> Lampy </w:t>
      </w:r>
      <w:r w:rsidR="00BB5B2B">
        <w:t>błyskowe</w:t>
      </w:r>
      <w:r>
        <w:t xml:space="preserve"> oparte o technologię LED.</w:t>
      </w:r>
    </w:p>
    <w:p w:rsidR="00546870" w:rsidRDefault="00125A7E" w:rsidP="00546870">
      <w:pPr>
        <w:pBdr>
          <w:top w:val="single" w:sz="4" w:space="1" w:color="auto"/>
          <w:left w:val="single" w:sz="4" w:space="0" w:color="auto"/>
          <w:bottom w:val="single" w:sz="4" w:space="1" w:color="auto"/>
          <w:right w:val="single" w:sz="4" w:space="1" w:color="auto"/>
          <w:between w:val="single" w:sz="4" w:space="1" w:color="auto"/>
        </w:pBdr>
      </w:pPr>
      <w:r>
        <w:t>53</w:t>
      </w:r>
      <w:r w:rsidR="00546870">
        <w:t>. Pas odblaskowy barwy białej opasający pojazd, o szerokości od 80 do 120 mm, znajdujący się w połowie wysokości pomiędzy dolną krawędzią okien a progiem pojazdu, zgodny ze wzorem określonym w rozporządzeniu Ministra Transportu, Budownictwa i Gospodarki Morskiej z dnia 10 kwietnia 2012 r. w sprawie wzoru odznaki identyfikacyjnej inspektorów Inspekcji Transportu Drogowego oraz oznakowania pojazdów służbowych Inspekcji Transportu Drogowego (Dz. U. z 2012 r., poz. 402).</w:t>
      </w:r>
    </w:p>
    <w:p w:rsidR="00546870" w:rsidRDefault="00125A7E" w:rsidP="00546870">
      <w:pPr>
        <w:pBdr>
          <w:top w:val="single" w:sz="4" w:space="1" w:color="auto"/>
          <w:left w:val="single" w:sz="4" w:space="0" w:color="auto"/>
          <w:bottom w:val="single" w:sz="4" w:space="1" w:color="auto"/>
          <w:right w:val="single" w:sz="4" w:space="1" w:color="auto"/>
          <w:between w:val="single" w:sz="4" w:space="1" w:color="auto"/>
        </w:pBdr>
      </w:pPr>
      <w:r>
        <w:t>54</w:t>
      </w:r>
      <w:r w:rsidR="00546870">
        <w:t>. Napis „INSPEKCJA TRANSPORTU DROGOWEGO” barwy białej, umieszczony po obu stronach samochodu nad pasem odblaskowym barwy białej. Logo Inspekcji Transportu Drogowego na bocznych drzwiach kierowcy i pasażera z folii samoprzylepnej, zgodnie ze wzorem określonym w rozporządzeniu Ministra Transportu, Budownictwa i Gospodarki Morskiej z dnia 10 kwietnia 2012 r. w sprawie wzoru odznaki identyfikacyjnej inspektorów Inspekcji Transportu Drogowego oraz oznakowania pojazdów służbowych Inspekcji Transportu Drogowego (Dz. U. z 2012 r., poz. 402).</w:t>
      </w:r>
    </w:p>
    <w:p w:rsidR="00546870" w:rsidRDefault="00125A7E" w:rsidP="00546870">
      <w:pPr>
        <w:pBdr>
          <w:top w:val="single" w:sz="4" w:space="1" w:color="auto"/>
          <w:left w:val="single" w:sz="4" w:space="0" w:color="auto"/>
          <w:bottom w:val="single" w:sz="4" w:space="1" w:color="auto"/>
          <w:right w:val="single" w:sz="4" w:space="1" w:color="auto"/>
          <w:between w:val="single" w:sz="4" w:space="1" w:color="auto"/>
        </w:pBdr>
      </w:pPr>
      <w:r>
        <w:t>55</w:t>
      </w:r>
      <w:r w:rsidR="00546870">
        <w:t>. Napis „INSPEKCJA TRANSPORTU DROGOWEGO” koloru czarnego z przodu samochodu oraz na tylnych drzwiach, zgodnie ze wzorem określonym w rozporządzeniu Ministra Transportu, Budownictwa i Gospodarki Morskiej z dnia 10 kwietnia 2012 r. w sprawie wzoru odznaki identyfikacyjnej inspektorów Inspekcji Transportu Drogowego oraz oznakowania pojazdów służbowych Inspekcji Transportu Drogowego (Dz. U. z 2012 r., poz. 402).</w:t>
      </w:r>
    </w:p>
    <w:p w:rsidR="00546870" w:rsidRDefault="00125A7E" w:rsidP="00546870">
      <w:pPr>
        <w:pBdr>
          <w:top w:val="single" w:sz="4" w:space="1" w:color="auto"/>
          <w:left w:val="single" w:sz="4" w:space="0" w:color="auto"/>
          <w:bottom w:val="single" w:sz="4" w:space="1" w:color="auto"/>
          <w:right w:val="single" w:sz="4" w:space="1" w:color="auto"/>
          <w:between w:val="single" w:sz="4" w:space="1" w:color="auto"/>
        </w:pBdr>
      </w:pPr>
      <w:r>
        <w:t>56</w:t>
      </w:r>
      <w:r w:rsidR="00546870">
        <w:t>. CB-Radio – wraz z kompletną instalacją. Antena krótka.</w:t>
      </w:r>
    </w:p>
    <w:p w:rsidR="00546870" w:rsidRDefault="00546870" w:rsidP="00775AB2">
      <w:pPr>
        <w:pBdr>
          <w:top w:val="single" w:sz="4" w:space="1" w:color="auto"/>
          <w:left w:val="single" w:sz="4" w:space="0" w:color="auto"/>
          <w:bottom w:val="single" w:sz="4" w:space="26" w:color="auto"/>
          <w:right w:val="single" w:sz="4" w:space="1" w:color="auto"/>
          <w:between w:val="single" w:sz="4" w:space="1" w:color="auto"/>
        </w:pBdr>
      </w:pPr>
      <w:r>
        <w:t>5</w:t>
      </w:r>
      <w:r w:rsidR="00125A7E">
        <w:t>7</w:t>
      </w:r>
      <w:r>
        <w:t xml:space="preserve">. Koło zapasowe pełne pełnowymiarowe, podnośnik, klucz do zmiany koła, , trójkąt ostrzegawczy, gaśnica (min. 2kg zamontowana w przedziale kierowcy i gaśnica  min. </w:t>
      </w:r>
      <w:r w:rsidR="009E6B5D">
        <w:t>2</w:t>
      </w:r>
      <w:r>
        <w:t xml:space="preserve"> kg zamontowana w przedziale magazynowym</w:t>
      </w:r>
      <w:r w:rsidR="00880793">
        <w:t xml:space="preserve"> - </w:t>
      </w:r>
      <w:r>
        <w:t>zamontowane w uchwycie fabrycznym, w przypadku braku uchwytu fabrycznego wymagany uchwyt do gaśnicy), lewarek, aptec</w:t>
      </w:r>
      <w:r w:rsidR="00880793">
        <w:t>zka, komplet dywaników gumowych.</w:t>
      </w:r>
      <w:r>
        <w:t xml:space="preserve"> </w:t>
      </w:r>
    </w:p>
    <w:p w:rsidR="00546870" w:rsidRDefault="00546870" w:rsidP="00775AB2">
      <w:pPr>
        <w:pBdr>
          <w:top w:val="single" w:sz="4" w:space="1" w:color="auto"/>
          <w:left w:val="single" w:sz="4" w:space="0" w:color="auto"/>
          <w:bottom w:val="single" w:sz="4" w:space="26" w:color="auto"/>
          <w:right w:val="single" w:sz="4" w:space="1" w:color="auto"/>
          <w:between w:val="single" w:sz="4" w:space="1" w:color="auto"/>
        </w:pBdr>
      </w:pPr>
      <w:r>
        <w:t xml:space="preserve">WARUNKI GWARANCJI I SERWISU: </w:t>
      </w:r>
    </w:p>
    <w:p w:rsidR="00546870" w:rsidRDefault="00125A7E" w:rsidP="00775AB2">
      <w:pPr>
        <w:pBdr>
          <w:top w:val="single" w:sz="4" w:space="1" w:color="auto"/>
          <w:left w:val="single" w:sz="4" w:space="0" w:color="auto"/>
          <w:bottom w:val="single" w:sz="4" w:space="26" w:color="auto"/>
          <w:right w:val="single" w:sz="4" w:space="1" w:color="auto"/>
          <w:between w:val="single" w:sz="4" w:space="1" w:color="auto"/>
        </w:pBdr>
      </w:pPr>
      <w:r>
        <w:t>58</w:t>
      </w:r>
      <w:r w:rsidR="00546870">
        <w:t xml:space="preserve">. Naprawy gwarancyjne i serwis w miejscu użytkowania pojazdu. </w:t>
      </w:r>
    </w:p>
    <w:p w:rsidR="00546870" w:rsidRDefault="00125A7E" w:rsidP="00775AB2">
      <w:pPr>
        <w:pBdr>
          <w:top w:val="single" w:sz="4" w:space="1" w:color="auto"/>
          <w:left w:val="single" w:sz="4" w:space="0" w:color="auto"/>
          <w:bottom w:val="single" w:sz="4" w:space="26" w:color="auto"/>
          <w:right w:val="single" w:sz="4" w:space="1" w:color="auto"/>
          <w:between w:val="single" w:sz="4" w:space="1" w:color="auto"/>
        </w:pBdr>
      </w:pPr>
      <w:r>
        <w:t>59</w:t>
      </w:r>
      <w:r w:rsidR="00546870">
        <w:t>. Oferowany okres gwarancji nie może być uzależniony od wniesienia dodatkowych opłat przez Zamawiającego.</w:t>
      </w:r>
    </w:p>
    <w:p w:rsidR="00546870" w:rsidRDefault="00125A7E" w:rsidP="00775AB2">
      <w:pPr>
        <w:pBdr>
          <w:top w:val="single" w:sz="4" w:space="1" w:color="auto"/>
          <w:left w:val="single" w:sz="4" w:space="0" w:color="auto"/>
          <w:bottom w:val="single" w:sz="4" w:space="26" w:color="auto"/>
          <w:right w:val="single" w:sz="4" w:space="1" w:color="auto"/>
          <w:between w:val="single" w:sz="4" w:space="1" w:color="auto"/>
        </w:pBdr>
      </w:pPr>
      <w:r>
        <w:t>60</w:t>
      </w:r>
      <w:r w:rsidR="00546870">
        <w:t>. Okres gwarancji mechanicznej (silnik, podzespoły mechaniczne i elektryczne) – nie mniej niż 24 miesiące od daty odbioru bez zastrzeżeń przedmiotu zamówienia przez Zamawiającego.</w:t>
      </w:r>
    </w:p>
    <w:p w:rsidR="00546870" w:rsidRDefault="00125A7E" w:rsidP="00775AB2">
      <w:pPr>
        <w:pBdr>
          <w:top w:val="single" w:sz="4" w:space="1" w:color="auto"/>
          <w:left w:val="single" w:sz="4" w:space="0" w:color="auto"/>
          <w:bottom w:val="single" w:sz="4" w:space="26" w:color="auto"/>
          <w:right w:val="single" w:sz="4" w:space="1" w:color="auto"/>
          <w:between w:val="single" w:sz="4" w:space="1" w:color="auto"/>
        </w:pBdr>
      </w:pPr>
      <w:r>
        <w:t>61</w:t>
      </w:r>
      <w:r w:rsidR="00546870">
        <w:t>. Okres gwarancji na zabudowę, w tym dodatkową instalację elektryczną - nie mniej niż 24 miesiące od daty odbioru bez zastrzeżeń przedmiotu zamówienia przez Zamawiającego. Czas reakcji od czasu zgłoszenia usterki nie dłuższy niż 72 godziny (w przypadku awarii układu elektrycznego nie dłużej niż 48 godzin).</w:t>
      </w:r>
    </w:p>
    <w:p w:rsidR="00546870" w:rsidRDefault="00125A7E" w:rsidP="00775AB2">
      <w:pPr>
        <w:pBdr>
          <w:top w:val="single" w:sz="4" w:space="1" w:color="auto"/>
          <w:left w:val="single" w:sz="4" w:space="0" w:color="auto"/>
          <w:bottom w:val="single" w:sz="4" w:space="26" w:color="auto"/>
          <w:right w:val="single" w:sz="4" w:space="1" w:color="auto"/>
          <w:between w:val="single" w:sz="4" w:space="1" w:color="auto"/>
        </w:pBdr>
      </w:pPr>
      <w:r>
        <w:t>62</w:t>
      </w:r>
      <w:r w:rsidR="00546870">
        <w:t>. Okres gwarancji na lakier – nie mniej niż 36 miesięcy od daty odbioru bez zastrzeżeń przedmiotu zamówienia przez Zamawiającego.</w:t>
      </w:r>
    </w:p>
    <w:p w:rsidR="00546870" w:rsidRDefault="00125A7E" w:rsidP="00775AB2">
      <w:pPr>
        <w:pBdr>
          <w:top w:val="single" w:sz="4" w:space="1" w:color="auto"/>
          <w:left w:val="single" w:sz="4" w:space="0" w:color="auto"/>
          <w:bottom w:val="single" w:sz="4" w:space="26" w:color="auto"/>
          <w:right w:val="single" w:sz="4" w:space="1" w:color="auto"/>
          <w:between w:val="single" w:sz="4" w:space="1" w:color="auto"/>
        </w:pBdr>
      </w:pPr>
      <w:r>
        <w:t>63</w:t>
      </w:r>
      <w:r w:rsidR="00546870">
        <w:t>. Okres gwarancji na perforację karoserii – nie mniej niż 6 lat od daty odbioru bez zastrzeżeń przedmiotu zamówienia przez Zamawiającego.</w:t>
      </w:r>
    </w:p>
    <w:p w:rsidR="00156A5A" w:rsidRDefault="00156A5A" w:rsidP="00775AB2">
      <w:pPr>
        <w:pBdr>
          <w:top w:val="single" w:sz="4" w:space="1" w:color="auto"/>
          <w:left w:val="single" w:sz="4" w:space="0" w:color="auto"/>
          <w:bottom w:val="single" w:sz="4" w:space="26" w:color="auto"/>
          <w:right w:val="single" w:sz="4" w:space="1" w:color="auto"/>
          <w:between w:val="single" w:sz="4" w:space="1" w:color="auto"/>
        </w:pBdr>
      </w:pPr>
      <w:r>
        <w:t>WYPOSAŻENIE SPECJALISTYCZNE (obowiązkowe)</w:t>
      </w:r>
    </w:p>
    <w:p w:rsidR="007E1407" w:rsidRPr="00125A7E" w:rsidRDefault="003A5134" w:rsidP="00775AB2">
      <w:pPr>
        <w:pBdr>
          <w:top w:val="single" w:sz="4" w:space="1" w:color="auto"/>
          <w:left w:val="single" w:sz="4" w:space="0" w:color="auto"/>
          <w:bottom w:val="single" w:sz="4" w:space="26" w:color="auto"/>
          <w:right w:val="single" w:sz="4" w:space="1" w:color="auto"/>
          <w:between w:val="single" w:sz="4" w:space="1" w:color="auto"/>
        </w:pBdr>
        <w:rPr>
          <w:color w:val="000000" w:themeColor="text1"/>
        </w:rPr>
      </w:pPr>
      <w:r>
        <w:rPr>
          <w:color w:val="000000" w:themeColor="text1"/>
        </w:rPr>
        <w:t>64</w:t>
      </w:r>
      <w:r w:rsidR="00156A5A" w:rsidRPr="00125A7E">
        <w:rPr>
          <w:color w:val="000000" w:themeColor="text1"/>
        </w:rPr>
        <w:t>.</w:t>
      </w:r>
      <w:r w:rsidR="00125A7E" w:rsidRPr="00125A7E">
        <w:t xml:space="preserve"> </w:t>
      </w:r>
      <w:r w:rsidR="00125A7E">
        <w:t>Wysokościomierz o zakresie pomiarowym wysokości do min. 5 m z ważnym świadectwem wzorcowania.</w:t>
      </w:r>
    </w:p>
    <w:p w:rsidR="00156A5A" w:rsidRDefault="003A5134" w:rsidP="00775AB2">
      <w:pPr>
        <w:pBdr>
          <w:top w:val="single" w:sz="4" w:space="1" w:color="auto"/>
          <w:left w:val="single" w:sz="4" w:space="0" w:color="auto"/>
          <w:bottom w:val="single" w:sz="4" w:space="26" w:color="auto"/>
          <w:right w:val="single" w:sz="4" w:space="1" w:color="auto"/>
          <w:between w:val="single" w:sz="4" w:space="1" w:color="auto"/>
        </w:pBdr>
      </w:pPr>
      <w:r>
        <w:t>65</w:t>
      </w:r>
      <w:r w:rsidR="00156A5A">
        <w:t xml:space="preserve">. </w:t>
      </w:r>
      <w:r w:rsidR="00125A7E">
        <w:t>Przymiar wstęgowy o zakresie pomiarowym długości do min. 30 m z ważnym świadectwem legalizacji.</w:t>
      </w:r>
    </w:p>
    <w:p w:rsidR="00156A5A" w:rsidRDefault="003A5134" w:rsidP="00775AB2">
      <w:pPr>
        <w:pBdr>
          <w:top w:val="single" w:sz="4" w:space="1" w:color="auto"/>
          <w:left w:val="single" w:sz="4" w:space="0" w:color="auto"/>
          <w:bottom w:val="single" w:sz="4" w:space="26" w:color="auto"/>
          <w:right w:val="single" w:sz="4" w:space="1" w:color="auto"/>
          <w:between w:val="single" w:sz="4" w:space="1" w:color="auto"/>
        </w:pBdr>
      </w:pPr>
      <w:r>
        <w:t>66</w:t>
      </w:r>
      <w:r w:rsidR="00156A5A">
        <w:t xml:space="preserve">. </w:t>
      </w:r>
      <w:r w:rsidR="00125A7E">
        <w:t>Bezkontaktowy przyrząd do wstępnego badania zawartości alkoholu w wy</w:t>
      </w:r>
      <w:r w:rsidR="00382C48">
        <w:t>dychanym powietrzu – alkosensor z ważnym zaświadczeniem o kalibracji.</w:t>
      </w:r>
    </w:p>
    <w:p w:rsidR="00156A5A" w:rsidRDefault="003A5134" w:rsidP="00775AB2">
      <w:pPr>
        <w:pBdr>
          <w:top w:val="single" w:sz="4" w:space="1" w:color="auto"/>
          <w:left w:val="single" w:sz="4" w:space="0" w:color="auto"/>
          <w:bottom w:val="single" w:sz="4" w:space="26" w:color="auto"/>
          <w:right w:val="single" w:sz="4" w:space="1" w:color="auto"/>
          <w:between w:val="single" w:sz="4" w:space="1" w:color="auto"/>
        </w:pBdr>
      </w:pPr>
      <w:r>
        <w:t>67</w:t>
      </w:r>
      <w:r w:rsidR="00156A5A">
        <w:t xml:space="preserve">. </w:t>
      </w:r>
      <w:r w:rsidR="00125A7E">
        <w:t>Sonometr</w:t>
      </w:r>
    </w:p>
    <w:p w:rsidR="00156A5A" w:rsidRDefault="003A5134" w:rsidP="00775AB2">
      <w:pPr>
        <w:pBdr>
          <w:top w:val="single" w:sz="4" w:space="1" w:color="auto"/>
          <w:left w:val="single" w:sz="4" w:space="0" w:color="auto"/>
          <w:bottom w:val="single" w:sz="4" w:space="26" w:color="auto"/>
          <w:right w:val="single" w:sz="4" w:space="1" w:color="auto"/>
          <w:between w:val="single" w:sz="4" w:space="1" w:color="auto"/>
        </w:pBdr>
      </w:pPr>
      <w:r>
        <w:t>68</w:t>
      </w:r>
      <w:r w:rsidR="00156A5A">
        <w:t xml:space="preserve">. </w:t>
      </w:r>
      <w:r w:rsidR="00125A7E">
        <w:t>Glass tester – miernik przejrzystości szyb samochodowych.</w:t>
      </w:r>
    </w:p>
    <w:p w:rsidR="00E01933" w:rsidRDefault="00E01933"/>
    <w:sectPr w:rsidR="00E01933">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C7E" w:rsidRDefault="00284C7E" w:rsidP="00125A7E">
      <w:pPr>
        <w:spacing w:after="0" w:line="240" w:lineRule="auto"/>
      </w:pPr>
      <w:r>
        <w:separator/>
      </w:r>
    </w:p>
  </w:endnote>
  <w:endnote w:type="continuationSeparator" w:id="0">
    <w:p w:rsidR="00284C7E" w:rsidRDefault="00284C7E" w:rsidP="0012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C7E" w:rsidRDefault="00284C7E" w:rsidP="00125A7E">
      <w:pPr>
        <w:spacing w:after="0" w:line="240" w:lineRule="auto"/>
      </w:pPr>
      <w:r>
        <w:separator/>
      </w:r>
    </w:p>
  </w:footnote>
  <w:footnote w:type="continuationSeparator" w:id="0">
    <w:p w:rsidR="00284C7E" w:rsidRDefault="00284C7E" w:rsidP="00125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70"/>
    <w:rsid w:val="000C38DC"/>
    <w:rsid w:val="00125A7E"/>
    <w:rsid w:val="00156A5A"/>
    <w:rsid w:val="001F6D3F"/>
    <w:rsid w:val="00284C7E"/>
    <w:rsid w:val="00382C48"/>
    <w:rsid w:val="003A5134"/>
    <w:rsid w:val="00431894"/>
    <w:rsid w:val="00434FAE"/>
    <w:rsid w:val="004F42D1"/>
    <w:rsid w:val="00506EBD"/>
    <w:rsid w:val="00507354"/>
    <w:rsid w:val="00546870"/>
    <w:rsid w:val="00556207"/>
    <w:rsid w:val="00561F1F"/>
    <w:rsid w:val="0057719C"/>
    <w:rsid w:val="00607D3F"/>
    <w:rsid w:val="00640AE1"/>
    <w:rsid w:val="00674A1F"/>
    <w:rsid w:val="006E405C"/>
    <w:rsid w:val="00775AB2"/>
    <w:rsid w:val="007C7AFD"/>
    <w:rsid w:val="007E1407"/>
    <w:rsid w:val="00854C51"/>
    <w:rsid w:val="00857EEC"/>
    <w:rsid w:val="008607D6"/>
    <w:rsid w:val="00880793"/>
    <w:rsid w:val="00886201"/>
    <w:rsid w:val="008C741D"/>
    <w:rsid w:val="009E6B5D"/>
    <w:rsid w:val="00BA2A75"/>
    <w:rsid w:val="00BB5B2B"/>
    <w:rsid w:val="00C64C0E"/>
    <w:rsid w:val="00C726DE"/>
    <w:rsid w:val="00CC34CA"/>
    <w:rsid w:val="00D35AA8"/>
    <w:rsid w:val="00E01933"/>
    <w:rsid w:val="00E16DFD"/>
    <w:rsid w:val="00E37465"/>
    <w:rsid w:val="00E84ACB"/>
    <w:rsid w:val="00EF2E88"/>
    <w:rsid w:val="00F45F6D"/>
    <w:rsid w:val="00F85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DE936E-6899-45D0-9B87-A69A023D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25A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5A7E"/>
    <w:rPr>
      <w:sz w:val="20"/>
      <w:szCs w:val="20"/>
    </w:rPr>
  </w:style>
  <w:style w:type="character" w:styleId="Odwoanieprzypisukocowego">
    <w:name w:val="endnote reference"/>
    <w:basedOn w:val="Domylnaczcionkaakapitu"/>
    <w:uiPriority w:val="99"/>
    <w:semiHidden/>
    <w:unhideWhenUsed/>
    <w:rsid w:val="00125A7E"/>
    <w:rPr>
      <w:vertAlign w:val="superscript"/>
    </w:rPr>
  </w:style>
  <w:style w:type="paragraph" w:styleId="Tekstdymka">
    <w:name w:val="Balloon Text"/>
    <w:basedOn w:val="Normalny"/>
    <w:link w:val="TekstdymkaZnak"/>
    <w:uiPriority w:val="99"/>
    <w:semiHidden/>
    <w:unhideWhenUsed/>
    <w:rsid w:val="00EF2E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2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F8236-8559-42A2-AC9B-DED1547C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2776</Words>
  <Characters>16659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Wierzbicki</dc:creator>
  <cp:keywords/>
  <dc:description/>
  <cp:lastModifiedBy>Anna Łysy</cp:lastModifiedBy>
  <cp:revision>10</cp:revision>
  <cp:lastPrinted>2017-03-15T10:57:00Z</cp:lastPrinted>
  <dcterms:created xsi:type="dcterms:W3CDTF">2017-03-14T10:47:00Z</dcterms:created>
  <dcterms:modified xsi:type="dcterms:W3CDTF">2017-03-23T13:00:00Z</dcterms:modified>
</cp:coreProperties>
</file>